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97" w:rsidRDefault="00601E97" w:rsidP="00601E97">
      <w:pPr>
        <w:ind w:left="3540" w:firstLine="708"/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</w:p>
    <w:p w:rsidR="00601E97" w:rsidRDefault="00601E97" w:rsidP="00601E97">
      <w:pPr>
        <w:ind w:left="3540" w:firstLine="708"/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</w:p>
    <w:p w:rsidR="00601E97" w:rsidRDefault="00601E97" w:rsidP="00601E97">
      <w:pPr>
        <w:ind w:left="3540" w:firstLine="708"/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</w:p>
    <w:p w:rsidR="00601E97" w:rsidRPr="00A507C7" w:rsidRDefault="00601E97" w:rsidP="00601E97">
      <w:pPr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  <w:r>
        <w:rPr>
          <w:rFonts w:ascii="Calibri" w:eastAsia="MS Mincho" w:hAnsi="Calibri" w:cs="Calibri"/>
          <w:b/>
          <w:bCs/>
          <w:i/>
          <w:iCs/>
          <w:w w:val="0"/>
          <w:lang w:val="pl-PL"/>
        </w:rPr>
        <w:t>Załącznik Nr 3</w:t>
      </w:r>
      <w:r w:rsidRPr="00827821">
        <w:rPr>
          <w:rFonts w:ascii="Calibri" w:eastAsia="MS Mincho" w:hAnsi="Calibri" w:cs="Calibri"/>
          <w:b/>
          <w:bCs/>
          <w:i/>
          <w:iCs/>
          <w:w w:val="0"/>
          <w:lang w:val="pl-PL"/>
        </w:rPr>
        <w:t xml:space="preserve"> – </w:t>
      </w:r>
      <w:r w:rsidRPr="00827821">
        <w:rPr>
          <w:rFonts w:ascii="Calibri" w:eastAsia="MS Mincho" w:hAnsi="Calibri" w:cs="Calibri"/>
          <w:b/>
          <w:bCs/>
          <w:w w:val="0"/>
          <w:u w:val="single"/>
          <w:lang w:val="pl-PL"/>
        </w:rPr>
        <w:t xml:space="preserve">Wzór </w:t>
      </w:r>
      <w:r>
        <w:rPr>
          <w:rFonts w:ascii="Calibri" w:eastAsia="MS Mincho" w:hAnsi="Calibri" w:cs="Calibri"/>
          <w:b/>
          <w:bCs/>
          <w:w w:val="0"/>
          <w:u w:val="single"/>
          <w:lang w:val="pl-PL"/>
        </w:rPr>
        <w:t>wniosku o przyznanie inwestycyjnej pomocy regionalnej</w:t>
      </w:r>
    </w:p>
    <w:p w:rsidR="00601E97" w:rsidRDefault="00601E97" w:rsidP="00601E97">
      <w:pPr>
        <w:keepNext/>
        <w:suppressAutoHyphens/>
        <w:autoSpaceDE/>
        <w:autoSpaceDN/>
        <w:adjustRightInd/>
        <w:spacing w:before="120" w:line="360" w:lineRule="auto"/>
        <w:jc w:val="center"/>
        <w:rPr>
          <w:rFonts w:ascii="Times" w:hAnsi="Times"/>
          <w:b/>
          <w:szCs w:val="26"/>
          <w:lang w:val="pl-PL"/>
        </w:rPr>
      </w:pPr>
    </w:p>
    <w:p w:rsidR="00601E97" w:rsidRDefault="00601E97" w:rsidP="00601E97">
      <w:pPr>
        <w:keepNext/>
        <w:suppressAutoHyphens/>
        <w:autoSpaceDE/>
        <w:autoSpaceDN/>
        <w:adjustRightInd/>
        <w:spacing w:before="120" w:line="360" w:lineRule="auto"/>
        <w:jc w:val="center"/>
        <w:rPr>
          <w:rFonts w:ascii="Times" w:hAnsi="Times"/>
          <w:b/>
          <w:szCs w:val="26"/>
          <w:lang w:val="pl-PL"/>
        </w:rPr>
      </w:pPr>
      <w:r w:rsidRPr="00997900">
        <w:rPr>
          <w:rFonts w:ascii="Times" w:hAnsi="Times"/>
          <w:b/>
          <w:szCs w:val="26"/>
          <w:lang w:val="pl-PL"/>
        </w:rPr>
        <w:t>Wniosek o przyznanie inwestycyjnej pomocy regionalnej na przedsięwzięcie gospodarcze, realizowane na terenie specjalnej strefy ekonomicznej, składany w ramach oferty na udzielenie zezwolenia</w:t>
      </w:r>
    </w:p>
    <w:p w:rsidR="00601E97" w:rsidRPr="00997900" w:rsidRDefault="00601E97" w:rsidP="00601E97">
      <w:pPr>
        <w:keepNext/>
        <w:suppressAutoHyphens/>
        <w:autoSpaceDE/>
        <w:autoSpaceDN/>
        <w:adjustRightInd/>
        <w:spacing w:before="120" w:line="360" w:lineRule="auto"/>
        <w:jc w:val="center"/>
        <w:rPr>
          <w:rFonts w:ascii="Times" w:hAnsi="Times"/>
          <w:b/>
          <w:szCs w:val="26"/>
          <w:lang w:val="pl-PL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194"/>
      </w:tblGrid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/>
                <w:bCs/>
                <w:kern w:val="24"/>
                <w:szCs w:val="20"/>
                <w:lang w:val="pl-PL"/>
              </w:rPr>
              <w:t>I.  Informacje i dokumenty składane przez wszystkich przedsiębiorców ubiegających się o pomoc.</w:t>
            </w:r>
          </w:p>
        </w:tc>
      </w:tr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 xml:space="preserve">1.  Firma oferenta (w przypadku przedsiębiorcy będącego osobą fizyczną również imię </w:t>
            </w: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br/>
              <w:t>i nazwisko).</w:t>
            </w:r>
          </w:p>
        </w:tc>
      </w:tr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</w:tc>
      </w:tr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2.  Adres siedziby oferenta (w przypadku przedsiębiorcy będącego osobą fizyczną również adres zamieszkania).</w:t>
            </w:r>
          </w:p>
        </w:tc>
      </w:tr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</w:tc>
      </w:tr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 xml:space="preserve">3.  Wielkość oferenta określona zgodnie z załącznikiem I do rozporządzenia Komisji (UE) nr 651/2014 z dnia 17 czerwca 2014 r. uznającego niektóre rodzaje pomocy za zgodne </w:t>
            </w: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br/>
            </w:r>
            <w:bookmarkStart w:id="0" w:name="_GoBack"/>
            <w:bookmarkEnd w:id="0"/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 xml:space="preserve">z rynkiem wewnętrznym w zastosowaniu art. 107 i 108 Traktatu (Dz. Urz. UE L 187 </w:t>
            </w: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br/>
              <w:t>z 26.06.2014, str. 1).</w:t>
            </w:r>
          </w:p>
        </w:tc>
      </w:tr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</w:tc>
      </w:tr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4.  Charakter przedsięwzięcia gospodarczego (wskazanie jednej z poniżej wymienionych opcji):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1)  utworzenie nowego zakładu;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2)  zwiększenie zdolności produkcyjnych istniejącego zakładu;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3)  dywersyfikacja produkcji zakładu przez wprowadzenie nowych produktów uprzednio nieprodukowanych w zakładzie;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4)  zasadnicza zmiana całościowego procesu produkcji istniejącego zakładu;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 xml:space="preserve">5)  nabycie aktywów należących do zakładu, który został zamknięty lub zostałby </w:t>
            </w: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lastRenderedPageBreak/>
              <w:t>zamknięty, gdyby zakup nie nastąpił.</w:t>
            </w:r>
          </w:p>
        </w:tc>
      </w:tr>
    </w:tbl>
    <w:p w:rsidR="00601E97" w:rsidRPr="00997900" w:rsidRDefault="00601E97" w:rsidP="00601E97">
      <w:pPr>
        <w:widowControl w:val="0"/>
        <w:spacing w:line="360" w:lineRule="auto"/>
        <w:rPr>
          <w:rFonts w:cs="Arial"/>
          <w:szCs w:val="20"/>
          <w:lang w:val="pl-PL"/>
        </w:rPr>
      </w:pPr>
      <w:r w:rsidRPr="00997900">
        <w:rPr>
          <w:rFonts w:cs="Arial"/>
          <w:bCs/>
          <w:szCs w:val="20"/>
          <w:lang w:val="pl-PL"/>
        </w:rPr>
        <w:lastRenderedPageBreak/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194"/>
      </w:tblGrid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  <w:p w:rsidR="00601E97" w:rsidRDefault="00601E97" w:rsidP="0051530E">
            <w:pPr>
              <w:autoSpaceDE/>
              <w:autoSpaceDN/>
              <w:adjustRightInd/>
              <w:spacing w:line="360" w:lineRule="auto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</w:tc>
      </w:tr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5.  Biznesplan przedsięwzięcia gospodarczego, w tym w szczególności: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 xml:space="preserve">1)  lokalizacja; 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2)  opis przedsięwzięcia;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 xml:space="preserve">3)  planowana data rozpoczęcia i zakończenia; 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4)  suma i wykaz kosztów kwalifikowanych;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 xml:space="preserve">5)  liczba nowych miejsc pracy; 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6)  w przypadku istniejącego zakładu średnioroczny poziom zatrudnienia z 12 miesięcy poprzedzających miesiąc złożenia wniosku, a jeżeli zakład istnieje krócej - średnie zatrudnienie z całego okresu;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7)  forma pomocy i maksymalna przewidywana wielkość pomocy publicznej;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8)  plan finansowy, źródła finansowania przedsięwzięcia;</w:t>
            </w:r>
          </w:p>
          <w:p w:rsidR="00601E97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 xml:space="preserve">9)  przedmiot działalności gospodarczej oferenta według Polskiej Klasyfikacji Wyrobów i Usług ustanowionej rozporządzeniem Rady Ministrów z dnia 29 października </w:t>
            </w: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br/>
              <w:t>2008 r. w  sprawie Polskiej Klasyfikacji Wyrobów i Usług (</w:t>
            </w:r>
            <w:proofErr w:type="spellStart"/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PKWiU</w:t>
            </w:r>
            <w:proofErr w:type="spellEnd"/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 xml:space="preserve">) (Dz. U. </w:t>
            </w:r>
            <w:r>
              <w:rPr>
                <w:rFonts w:ascii="Times" w:hAnsi="Times" w:cs="Arial"/>
                <w:bCs/>
                <w:kern w:val="24"/>
                <w:szCs w:val="20"/>
                <w:lang w:val="pl-PL"/>
              </w:rPr>
              <w:t xml:space="preserve">Nr 207, poz. 1293, z </w:t>
            </w:r>
            <w:proofErr w:type="spellStart"/>
            <w:r>
              <w:rPr>
                <w:rFonts w:ascii="Times" w:hAnsi="Times" w:cs="Arial"/>
                <w:bCs/>
                <w:kern w:val="24"/>
                <w:szCs w:val="20"/>
                <w:lang w:val="pl-PL"/>
              </w:rPr>
              <w:t>późn</w:t>
            </w:r>
            <w:proofErr w:type="spellEnd"/>
            <w:r>
              <w:rPr>
                <w:rFonts w:ascii="Times" w:hAnsi="Times" w:cs="Arial"/>
                <w:bCs/>
                <w:kern w:val="24"/>
                <w:szCs w:val="20"/>
                <w:lang w:val="pl-PL"/>
              </w:rPr>
              <w:t>. zm.)</w:t>
            </w:r>
          </w:p>
          <w:p w:rsidR="00601E97" w:rsidRPr="00BA3BCB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 w:val="22"/>
                <w:szCs w:val="22"/>
                <w:lang w:val="pl-PL"/>
              </w:rPr>
            </w:pPr>
            <w:r w:rsidRPr="00BA3BCB">
              <w:rPr>
                <w:rFonts w:ascii="Times" w:hAnsi="Times" w:cs="Arial"/>
                <w:bCs/>
                <w:kern w:val="24"/>
                <w:sz w:val="22"/>
                <w:szCs w:val="22"/>
                <w:lang w:val="pl-PL"/>
              </w:rPr>
              <w:t>/</w:t>
            </w:r>
            <w:r w:rsidRPr="00BA3BCB">
              <w:rPr>
                <w:rFonts w:ascii="Times" w:hAnsi="Times" w:cs="Arial"/>
                <w:b/>
                <w:bCs/>
                <w:i/>
                <w:kern w:val="24"/>
                <w:sz w:val="22"/>
                <w:szCs w:val="22"/>
                <w:lang w:val="pl-PL"/>
              </w:rPr>
              <w:t>sporządzony zgodnie ze wzorem stanowiącym Załącznik Nr 4 do Specyfikacji</w:t>
            </w:r>
            <w:r w:rsidRPr="00BA3BCB">
              <w:rPr>
                <w:rFonts w:ascii="Times" w:hAnsi="Times" w:cs="Arial"/>
                <w:bCs/>
                <w:kern w:val="24"/>
                <w:sz w:val="22"/>
                <w:szCs w:val="22"/>
                <w:lang w:val="pl-PL"/>
              </w:rPr>
              <w:t>/</w:t>
            </w:r>
            <w:r>
              <w:rPr>
                <w:rFonts w:ascii="Times" w:hAnsi="Times" w:cs="Arial"/>
                <w:bCs/>
                <w:kern w:val="24"/>
                <w:sz w:val="22"/>
                <w:szCs w:val="22"/>
                <w:lang w:val="pl-PL"/>
              </w:rPr>
              <w:t>.</w:t>
            </w:r>
          </w:p>
        </w:tc>
      </w:tr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i/>
                <w:kern w:val="24"/>
                <w:szCs w:val="20"/>
                <w:vertAlign w:val="superscript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vertAlign w:val="superscript"/>
                <w:lang w:val="pl-PL"/>
              </w:rPr>
              <w:t>*)</w:t>
            </w: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6.  Oferent oświadcza, że: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 1)  nie zakończył takiej samej lub podobnej działalności w Europejskim Obszarze Gospodarczym w ciągu dwóch lat poprzedzających datę wniosku o pomoc;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 2)  zakończył taką samą lub podobną działalność w Europejskim Obszarze Gospodarczym w ciągu dwóch lat poprzedzających datę wniosku o pomoc;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 3)  w dniu złożenia wniosku o pomoc ma zamiar zakończyć taką samą lub podobną działalność w okresie dwóch lat od zakończenia subsydiowanego przedsięwzięcia gospodarczego;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 4)  w dniu złożenia wniosku o pomoc nie zamierza zakończyć takiej samej lub podobnej działalności w okresie dwóch lat od zakończenia subsydiowanego przedsięwzięcia gospodarczego;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 xml:space="preserve"> 5)  nie znajduje się w trudnej sytuacji w rozumieniu pkt 19-24 Wytycznych Komisji Europejskiej dotyczących pomocy państwa na ratowanie i restrukturyzację </w:t>
            </w: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lastRenderedPageBreak/>
              <w:t>przedsiębiorstw niefinansowych znajdujących się w trudnej sytuacji (Dz. Urz. UE C 249 z 31.07.2014, str. 1);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 xml:space="preserve"> 6)  otrzymał pomoc (zarówno de </w:t>
            </w:r>
            <w:proofErr w:type="spellStart"/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minimis</w:t>
            </w:r>
            <w:proofErr w:type="spellEnd"/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 xml:space="preserve">, jak i pomoc publiczną) na inne przedsięwzięcia gospodarcze realizowane w ciągu ostatnich 3 lat w tym samym podregionie wyróżnionym na poziomie trzecim (NTS 3), zgodnie z przepisami wydanymi na podstawie art. 40 ust. 2 ustawy z dnia 29 czerwca 1995 r. o statystyce publicznej (Dz. U. z 2012 r. poz. 591, z </w:t>
            </w:r>
            <w:proofErr w:type="spellStart"/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późn</w:t>
            </w:r>
            <w:proofErr w:type="spellEnd"/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. zm.), w którym będzie zlokalizowane nowe przedsięwzięcie gospodarcze;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 xml:space="preserve"> 7)  nie otrzymał pomocy (zarówno de </w:t>
            </w:r>
            <w:proofErr w:type="spellStart"/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minimis</w:t>
            </w:r>
            <w:proofErr w:type="spellEnd"/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, jak i pomocy publicznej) na inne przedsięwzięcia gospodarcze realizowane w ciągu ostatnich 3 lat w tym samym podregionie (NTS 3), w którym będzie zlokalizowane nowe przedsięwzięcie gospodarcze;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 8)  brak jest nieodwołalnej zgody między oferentem a wykonawcami co do realizacji przedsięwzięcia gospodarczego.</w:t>
            </w:r>
          </w:p>
        </w:tc>
      </w:tr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/>
                <w:bCs/>
                <w:kern w:val="24"/>
                <w:szCs w:val="20"/>
                <w:lang w:val="pl-PL"/>
              </w:rPr>
              <w:lastRenderedPageBreak/>
              <w:t>II.  Informacje i dokumenty składane przez przedsiębiorców ubiegających się o pomoc, która wymaga zgody Komisji Europejskiej.</w:t>
            </w:r>
          </w:p>
        </w:tc>
      </w:tr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1.  Opis oczekiwanego pozytywnego wpływu na dany obszar, w szczególności wskazanie liczby miejsc pracy utworzonych lub ochronionych przez przedsiębiorcę w jego przedsiębiorstwie oraz przedsiębiorstwach z nim kooperujących lub określenie rodzaju działalności prowadzonej w ramach przedsięwzięcia gospodarczego, np. badawczej, rozwojowej i innowacyjnej, szkoleniowej.</w:t>
            </w:r>
          </w:p>
        </w:tc>
      </w:tr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  <w:p w:rsidR="00601E97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</w:tc>
      </w:tr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2.  Informacje na temat finansowania przedsięwzięcia gospodarczego: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1)  inwestycje i inne koszty z nimi powiązane, ocena kosztów i korzyści zgłoszonych środków pomocy;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2)  kwota pomocy niezbędnej do zrealizowania przedsięwzięcia gospodarczego;</w:t>
            </w: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794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>3)  intensywność pomocy.</w:t>
            </w:r>
          </w:p>
        </w:tc>
      </w:tr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Default="00601E97" w:rsidP="0051530E">
            <w:pPr>
              <w:autoSpaceDE/>
              <w:autoSpaceDN/>
              <w:adjustRightInd/>
              <w:spacing w:line="360" w:lineRule="auto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  <w:p w:rsidR="00601E97" w:rsidRDefault="00601E97" w:rsidP="0051530E">
            <w:pPr>
              <w:autoSpaceDE/>
              <w:autoSpaceDN/>
              <w:adjustRightInd/>
              <w:spacing w:line="360" w:lineRule="auto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</w:tc>
      </w:tr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t xml:space="preserve">3.  Informacje dotyczące konieczności pomocy i oczekiwanego wpływu, tj. wyjaśnienie </w:t>
            </w:r>
            <w:r w:rsidRPr="00997900">
              <w:rPr>
                <w:rFonts w:ascii="Times" w:hAnsi="Times" w:cs="Arial"/>
                <w:bCs/>
                <w:kern w:val="24"/>
                <w:szCs w:val="20"/>
                <w:lang w:val="pl-PL"/>
              </w:rPr>
              <w:lastRenderedPageBreak/>
              <w:t>konieczności pomocy i jej wpływu na decyzję o podjęciu przedsięwzięcia gospodarczego oraz decyzję dotyczącą lokalizacji w przypadku braku pomocy, a w przypadku dużego przedsiębiorcy dodatkowo załączenie do wniosku dokumentacji dotyczącej alternatywnego przedsięwzięcia gospodarczego, sporządzonej na podstawie faktów i czynników decyzyjnych obowiązujących w  momencie podejmowania decyzji o przedsięwzięciu gospodarczym.</w:t>
            </w:r>
          </w:p>
        </w:tc>
      </w:tr>
      <w:tr w:rsidR="00601E97" w:rsidRPr="00997900" w:rsidTr="0051530E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  <w:p w:rsidR="00601E97" w:rsidRPr="00997900" w:rsidRDefault="00601E97" w:rsidP="0051530E">
            <w:pPr>
              <w:autoSpaceDE/>
              <w:autoSpaceDN/>
              <w:adjustRightInd/>
              <w:spacing w:line="360" w:lineRule="auto"/>
              <w:ind w:left="397" w:hanging="397"/>
              <w:jc w:val="both"/>
              <w:rPr>
                <w:rFonts w:ascii="Times" w:hAnsi="Times" w:cs="Arial"/>
                <w:bCs/>
                <w:kern w:val="24"/>
                <w:szCs w:val="20"/>
                <w:lang w:val="pl-PL"/>
              </w:rPr>
            </w:pPr>
          </w:p>
        </w:tc>
      </w:tr>
    </w:tbl>
    <w:p w:rsidR="00601E97" w:rsidRPr="00997900" w:rsidRDefault="00601E97" w:rsidP="00601E97">
      <w:pPr>
        <w:widowControl w:val="0"/>
        <w:spacing w:line="360" w:lineRule="auto"/>
        <w:rPr>
          <w:rFonts w:cs="Arial"/>
          <w:szCs w:val="20"/>
          <w:vertAlign w:val="superscript"/>
          <w:lang w:val="pl-PL"/>
        </w:rPr>
      </w:pPr>
    </w:p>
    <w:p w:rsidR="00601E97" w:rsidRPr="00997900" w:rsidRDefault="00601E97" w:rsidP="00601E97">
      <w:pPr>
        <w:widowControl w:val="0"/>
        <w:spacing w:line="360" w:lineRule="auto"/>
        <w:rPr>
          <w:rFonts w:cs="Arial"/>
          <w:i/>
          <w:szCs w:val="20"/>
          <w:vertAlign w:val="superscript"/>
          <w:lang w:val="pl-PL"/>
        </w:rPr>
      </w:pPr>
      <w:r w:rsidRPr="00997900">
        <w:rPr>
          <w:rFonts w:cs="Arial"/>
          <w:szCs w:val="20"/>
          <w:vertAlign w:val="superscript"/>
          <w:lang w:val="pl-PL"/>
        </w:rPr>
        <w:t>*</w:t>
      </w:r>
      <w:r w:rsidRPr="00997900">
        <w:rPr>
          <w:rFonts w:cs="Arial"/>
          <w:i/>
          <w:szCs w:val="20"/>
          <w:vertAlign w:val="superscript"/>
          <w:lang w:val="pl-PL"/>
        </w:rPr>
        <w:t>) Niepotrzebne skreślić.</w:t>
      </w:r>
    </w:p>
    <w:p w:rsidR="00601E97" w:rsidRDefault="00601E97" w:rsidP="00601E97">
      <w:pPr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  <w:bookmarkStart w:id="1" w:name="_DV_M293"/>
      <w:bookmarkEnd w:id="1"/>
    </w:p>
    <w:p w:rsidR="00601E97" w:rsidRDefault="00601E97" w:rsidP="00601E97">
      <w:pPr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</w:p>
    <w:p w:rsidR="00601E97" w:rsidRDefault="00601E97" w:rsidP="00601E97">
      <w:pPr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</w:p>
    <w:p w:rsidR="00601E97" w:rsidRDefault="00601E97" w:rsidP="00601E97">
      <w:pPr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</w:p>
    <w:p w:rsidR="00601E97" w:rsidRDefault="00601E97" w:rsidP="00601E97">
      <w:pPr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</w:p>
    <w:p w:rsidR="00601E97" w:rsidRPr="00827821" w:rsidRDefault="00601E97" w:rsidP="00601E97">
      <w:pPr>
        <w:rPr>
          <w:rFonts w:ascii="Calibri" w:eastAsia="MS Mincho" w:hAnsi="Calibri" w:cs="Calibri"/>
          <w:w w:val="0"/>
          <w:lang w:val="pl-PL"/>
        </w:rPr>
      </w:pPr>
      <w:r w:rsidRPr="00827821">
        <w:rPr>
          <w:rFonts w:ascii="Calibri" w:eastAsia="MS Mincho" w:hAnsi="Calibri" w:cs="Calibri"/>
          <w:w w:val="0"/>
          <w:lang w:val="pl-PL"/>
        </w:rPr>
        <w:t>..................................</w:t>
      </w:r>
      <w:r>
        <w:rPr>
          <w:rFonts w:ascii="Calibri" w:eastAsia="MS Mincho" w:hAnsi="Calibri" w:cs="Calibri"/>
          <w:w w:val="0"/>
          <w:lang w:val="pl-PL"/>
        </w:rPr>
        <w:t>.............................</w:t>
      </w:r>
      <w:r>
        <w:rPr>
          <w:rFonts w:ascii="Calibri" w:eastAsia="MS Mincho" w:hAnsi="Calibri" w:cs="Calibri"/>
          <w:w w:val="0"/>
          <w:lang w:val="pl-PL"/>
        </w:rPr>
        <w:tab/>
        <w:t xml:space="preserve">                   </w:t>
      </w:r>
      <w:r w:rsidRPr="00827821">
        <w:rPr>
          <w:rFonts w:ascii="Calibri" w:eastAsia="MS Mincho" w:hAnsi="Calibri" w:cs="Calibri"/>
          <w:w w:val="0"/>
          <w:lang w:val="pl-PL"/>
        </w:rPr>
        <w:t>........................................................</w:t>
      </w:r>
    </w:p>
    <w:p w:rsidR="00601E97" w:rsidRDefault="00601E97" w:rsidP="00601E97">
      <w:pPr>
        <w:tabs>
          <w:tab w:val="left" w:pos="567"/>
        </w:tabs>
        <w:ind w:left="709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  <w:r w:rsidRPr="00827821">
        <w:rPr>
          <w:rFonts w:ascii="Calibri" w:eastAsia="MS Mincho" w:hAnsi="Calibri" w:cs="Calibri"/>
          <w:w w:val="0"/>
          <w:lang w:val="pl-PL"/>
        </w:rPr>
        <w:t>miejscowość i data</w:t>
      </w:r>
      <w:r w:rsidRPr="00827821">
        <w:rPr>
          <w:rFonts w:ascii="Calibri" w:eastAsia="MS Mincho" w:hAnsi="Calibri" w:cs="Calibri"/>
          <w:w w:val="0"/>
          <w:lang w:val="pl-PL"/>
        </w:rPr>
        <w:tab/>
        <w:t xml:space="preserve"> </w:t>
      </w:r>
      <w:r w:rsidRPr="00827821">
        <w:rPr>
          <w:rFonts w:ascii="Calibri" w:eastAsia="MS Mincho" w:hAnsi="Calibri" w:cs="Calibri"/>
          <w:w w:val="0"/>
          <w:lang w:val="pl-PL"/>
        </w:rPr>
        <w:tab/>
      </w:r>
      <w:r w:rsidRPr="00827821">
        <w:rPr>
          <w:rFonts w:ascii="Calibri" w:eastAsia="MS Mincho" w:hAnsi="Calibri" w:cs="Calibri"/>
          <w:w w:val="0"/>
          <w:lang w:val="pl-PL"/>
        </w:rPr>
        <w:tab/>
      </w:r>
      <w:r>
        <w:rPr>
          <w:rFonts w:ascii="Calibri" w:eastAsia="MS Mincho" w:hAnsi="Calibri" w:cs="Calibri"/>
          <w:w w:val="0"/>
          <w:lang w:val="pl-PL"/>
        </w:rPr>
        <w:t xml:space="preserve">              podpisy osób reprezentujących O</w:t>
      </w:r>
      <w:r w:rsidRPr="00827821">
        <w:rPr>
          <w:rFonts w:ascii="Calibri" w:eastAsia="MS Mincho" w:hAnsi="Calibri" w:cs="Calibri"/>
          <w:w w:val="0"/>
          <w:lang w:val="pl-PL"/>
        </w:rPr>
        <w:t>ferenta</w:t>
      </w:r>
    </w:p>
    <w:p w:rsidR="00601E97" w:rsidRDefault="00601E97" w:rsidP="00601E97">
      <w:pPr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</w:p>
    <w:p w:rsidR="00601E97" w:rsidRDefault="00601E97" w:rsidP="00601E97">
      <w:pPr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</w:p>
    <w:p w:rsidR="00601E97" w:rsidRDefault="00601E97" w:rsidP="00601E97">
      <w:pPr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</w:p>
    <w:p w:rsidR="00601E97" w:rsidRDefault="00601E97" w:rsidP="00601E97">
      <w:pPr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</w:p>
    <w:p w:rsidR="00601E97" w:rsidRDefault="00601E97" w:rsidP="00601E97">
      <w:pPr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</w:p>
    <w:p w:rsidR="00601E97" w:rsidRDefault="00601E97" w:rsidP="00601E97">
      <w:pPr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</w:p>
    <w:p w:rsidR="00601E97" w:rsidRDefault="00601E97" w:rsidP="00601E97">
      <w:pPr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</w:p>
    <w:p w:rsidR="00601E97" w:rsidRDefault="00601E97" w:rsidP="00601E97">
      <w:pPr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</w:p>
    <w:p w:rsidR="00601E97" w:rsidRDefault="00601E97" w:rsidP="00601E97">
      <w:pPr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</w:p>
    <w:p w:rsidR="00601E97" w:rsidRDefault="00601E97" w:rsidP="00601E97">
      <w:pPr>
        <w:jc w:val="right"/>
        <w:rPr>
          <w:rFonts w:ascii="Calibri" w:eastAsia="MS Mincho" w:hAnsi="Calibri" w:cs="Calibri"/>
          <w:b/>
          <w:bCs/>
          <w:i/>
          <w:iCs/>
          <w:w w:val="0"/>
          <w:lang w:val="pl-PL"/>
        </w:rPr>
      </w:pPr>
    </w:p>
    <w:p w:rsidR="003E1DEC" w:rsidRPr="00601E97" w:rsidRDefault="003E1DEC">
      <w:pPr>
        <w:rPr>
          <w:lang w:val="pl-PL"/>
        </w:rPr>
      </w:pPr>
    </w:p>
    <w:sectPr w:rsidR="003E1DEC" w:rsidRPr="0060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97"/>
    <w:rsid w:val="003E1DEC"/>
    <w:rsid w:val="0060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01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01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Prociak</dc:creator>
  <cp:lastModifiedBy>Katarzyna Prociak</cp:lastModifiedBy>
  <cp:revision>1</cp:revision>
  <dcterms:created xsi:type="dcterms:W3CDTF">2014-12-22T20:20:00Z</dcterms:created>
  <dcterms:modified xsi:type="dcterms:W3CDTF">2014-12-22T20:21:00Z</dcterms:modified>
</cp:coreProperties>
</file>